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Default Extension="bin" ContentType="application/vnd.openxmlformats-officedocument.oleObject"/>
  <Override PartName="/word/numbering.xml" ContentType="application/vnd.openxmlformats-officedocument.wordprocessingml.numbering+xml"/>
  <Default Extension="wmf" ContentType="image/x-wmf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object w:dxaOrig="828" w:dyaOrig="1152">
          <v:rect xmlns:o="urn:schemas-microsoft-com:office:office" xmlns:v="urn:schemas-microsoft-com:vml" id="rectole0000000000" style="width:41.400000pt;height:57.600000pt" o:preferrelative="t" o:ole="">
            <o:lock v:ext="edit"/>
            <v:imagedata xmlns:r="http://schemas.openxmlformats.org/officeDocument/2006/relationships" r:id="docRId1" o:title=""/>
          </v:rect>
          <o:OLEObject xmlns:r="http://schemas.openxmlformats.org/officeDocument/2006/relationships" xmlns:o="urn:schemas-microsoft-com:office:office" Type="Embed" ProgID="StaticMetafile" DrawAspect="Content" ObjectID="0000000000" ShapeID="rectole0000000000" r:id="docRId0"/>
        </w:object>
      </w:r>
    </w:p>
    <w:p>
      <w:pPr>
        <w:spacing w:before="0" w:after="0" w:line="240"/>
        <w:ind w:right="0" w:left="-426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aps w:val="true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aps w:val="true"/>
          <w:color w:val="auto"/>
          <w:spacing w:val="0"/>
          <w:position w:val="0"/>
          <w:sz w:val="24"/>
          <w:shd w:fill="auto" w:val="clear"/>
        </w:rPr>
        <w:t xml:space="preserve">МУКАЧІВСЬКА РАЙОНна державна адміністрація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aps w:val="true"/>
          <w:color w:val="auto"/>
          <w:spacing w:val="0"/>
          <w:position w:val="0"/>
          <w:sz w:val="12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aps w:val="true"/>
          <w:color w:val="auto"/>
          <w:spacing w:val="0"/>
          <w:position w:val="0"/>
          <w:sz w:val="32"/>
          <w:shd w:fill="auto" w:val="clear"/>
        </w:rPr>
      </w:pPr>
      <w:r>
        <w:rPr>
          <w:rFonts w:ascii="Times New Roman" w:hAnsi="Times New Roman" w:cs="Times New Roman" w:eastAsia="Times New Roman"/>
          <w:b/>
          <w:caps w:val="true"/>
          <w:color w:val="auto"/>
          <w:spacing w:val="0"/>
          <w:position w:val="0"/>
          <w:sz w:val="32"/>
          <w:shd w:fill="auto" w:val="clear"/>
        </w:rPr>
        <w:t xml:space="preserve">МУКАЧІВСЬКА РАЙОННА ВІЙСЬКОВА адміністрація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60"/>
          <w:position w:val="0"/>
          <w:sz w:val="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6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60"/>
          <w:position w:val="0"/>
          <w:sz w:val="36"/>
          <w:shd w:fill="auto" w:val="clear"/>
        </w:rPr>
        <w:t xml:space="preserve">РОЗПОРЯДЖЕННЯ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12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28.11.2023 </w:t>
        <w:tab/>
        <w:t xml:space="preserve">             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Мукачево                         № 176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</w:p>
    <w:p>
      <w:pPr>
        <w:spacing w:before="0" w:after="0" w:line="240"/>
        <w:ind w:right="-625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9679"/>
      </w:tblGrid>
      <w:tr>
        <w:trPr>
          <w:trHeight w:val="787" w:hRule="auto"/>
          <w:jc w:val="left"/>
        </w:trPr>
        <w:tc>
          <w:tcPr>
            <w:tcW w:w="967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8"/>
                <w:shd w:fill="auto" w:val="clear"/>
              </w:rPr>
              <w:t xml:space="preserve">Про затвердження графіку відпусток першого заступника, заступників голови районної державної адміністрації – начальника районної військової адміністрації, керівника апарату  та керівників структурних підрозділів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8"/>
                <w:shd w:fill="auto" w:val="clear"/>
              </w:rPr>
              <w:t xml:space="preserve">зі статусом юридичної особи публічного права  районної державної 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8"/>
                <w:shd w:fill="auto" w:val="clear"/>
              </w:rPr>
              <w:t xml:space="preserve">адміністрації - районної військової адміністрації на 2024 рік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</w:tr>
    </w:tbl>
    <w:p>
      <w:pPr>
        <w:spacing w:before="0" w:after="120" w:line="240"/>
        <w:ind w:right="-51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Відповідно до статей 4, 15 Закону України ,,Про правовий режим воєнного стану”, Указу Президента України від 24 лютого 2022 року                         № 68/2022 ,,Про утворення військових адміністрацій”, статей 6, 41 Закону України „Про місцеві державні адміністрації”, статті 79 Кодексу Законів про працю України та  статті 10 Закону України ,,Про відпустки”:</w:t>
      </w:r>
    </w:p>
    <w:p>
      <w:pPr>
        <w:spacing w:before="0" w:after="0" w:line="240"/>
        <w:ind w:right="0" w:left="0" w:firstLine="567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1. 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ЗАТВЕРДИТИ графік відпусток першого заступника, заступників голови районної державної адміністрації – начальника районної військової адміністрації, керівника апарату та керівників самостійних структурних підрозділів зі статусом юридичної особи публічного права районної державної адміністрації - районної військової адміністрації на 2024 рік (додається).</w:t>
      </w:r>
    </w:p>
    <w:p>
      <w:pPr>
        <w:spacing w:before="0" w:after="0" w:line="240"/>
        <w:ind w:right="0" w:left="0" w:firstLine="567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2.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Контроль за виконанням цього розпорядження залишаю за собою. </w:t>
      </w:r>
    </w:p>
    <w:p>
      <w:pPr>
        <w:spacing w:before="0" w:after="0" w:line="240"/>
        <w:ind w:right="51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51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51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Голова районної державної 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адміністрації - начальник 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районної військової адміністрації                                              Едгар ТОКАР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0"/>
          <w:shd w:fill="auto" w:val="clear"/>
        </w:rPr>
        <w:t xml:space="preserve"> </w:t>
      </w:r>
    </w:p>
    <w:tbl>
      <w:tblPr>
        <w:tblInd w:w="108" w:type="dxa"/>
      </w:tblPr>
      <w:tblGrid>
        <w:gridCol w:w="3600"/>
        <w:gridCol w:w="3060"/>
        <w:gridCol w:w="1440"/>
        <w:gridCol w:w="1359"/>
      </w:tblGrid>
      <w:tr>
        <w:trPr>
          <w:trHeight w:val="683" w:hRule="auto"/>
          <w:jc w:val="left"/>
          <w:cantSplit w:val="1"/>
        </w:trPr>
        <w:tc>
          <w:tcPr>
            <w:tcW w:w="36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06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-108" w:left="-108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5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="embeddings/oleObject0.bin" Id="docRId0" Type="http://schemas.openxmlformats.org/officeDocument/2006/relationships/oleObject"/><Relationship Target="media/image0.wmf" Id="docRId1" Type="http://schemas.openxmlformats.org/officeDocument/2006/relationships/image"/><Relationship Target="numbering.xml" Id="docRId2" Type="http://schemas.openxmlformats.org/officeDocument/2006/relationships/numbering"/><Relationship Target="styles.xml" Id="docRId3" Type="http://schemas.openxmlformats.org/officeDocument/2006/relationships/styles"/></Relationships>
</file>